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>
            <wp:extent cx="5940425" cy="3962263"/>
            <wp:effectExtent l="0" t="0" r="3175" b="635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Ребята! Лето — это свобода, солнце, друзья и </w:t>
      </w:r>
      <w:proofErr w:type="gramStart"/>
      <w:r>
        <w:rPr>
          <w:rFonts w:ascii="Montserrat" w:hAnsi="Montserrat"/>
          <w:color w:val="000000"/>
        </w:rPr>
        <w:t>отдых!</w:t>
      </w:r>
      <w:r>
        <w:rPr>
          <w:rFonts w:ascii="Montserrat" w:hAnsi="Montserrat"/>
          <w:color w:val="000000"/>
        </w:rPr>
        <w:br/>
        <w:t>Но</w:t>
      </w:r>
      <w:proofErr w:type="gramEnd"/>
      <w:r>
        <w:rPr>
          <w:rFonts w:ascii="Montserrat" w:hAnsi="Montserrat"/>
          <w:color w:val="000000"/>
        </w:rPr>
        <w:t xml:space="preserve"> даже во время каникул важно помнить о своей безопасности — ведь здоровье и жизнь бесценны!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9" name="Рисунок 2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Памятка по безопасности на каникулах: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8" name="Рисунок 2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 На </w:t>
      </w:r>
      <w:proofErr w:type="gramStart"/>
      <w:r>
        <w:rPr>
          <w:rFonts w:ascii="Montserrat" w:hAnsi="Montserrat"/>
          <w:color w:val="000000"/>
        </w:rPr>
        <w:t>дорогах: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7" name="Рисунок 2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Никогда</w:t>
      </w:r>
      <w:proofErr w:type="gramEnd"/>
      <w:r>
        <w:rPr>
          <w:rFonts w:ascii="Montserrat" w:hAnsi="Montserrat"/>
          <w:color w:val="000000"/>
        </w:rPr>
        <w:t xml:space="preserve"> не переходите дорогу на красный свет, даже если машин нет.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6" name="Рисунок 2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Без наушников! Важно слышать, что происходит вокруг.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5" name="Рисунок 2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Не играйте на проезжей части.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4" name="Рисунок 2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 С огнём и </w:t>
      </w:r>
      <w:proofErr w:type="gramStart"/>
      <w:r>
        <w:rPr>
          <w:rFonts w:ascii="Montserrat" w:hAnsi="Montserrat"/>
          <w:color w:val="000000"/>
        </w:rPr>
        <w:t>приборами: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3" name="Рисунок 2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Не</w:t>
      </w:r>
      <w:proofErr w:type="gramEnd"/>
      <w:r>
        <w:rPr>
          <w:rFonts w:ascii="Montserrat" w:hAnsi="Montserrat"/>
          <w:color w:val="000000"/>
        </w:rPr>
        <w:t xml:space="preserve"> оставляйте включённые электроприборы без присмотра.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2" name="Рисунок 2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Не играйте с огнём, спичками, зажигалками и газом.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1" name="Рисунок 21" descr="?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‍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 На </w:t>
      </w:r>
      <w:proofErr w:type="gramStart"/>
      <w:r>
        <w:rPr>
          <w:rFonts w:ascii="Montserrat" w:hAnsi="Montserrat"/>
          <w:color w:val="000000"/>
        </w:rPr>
        <w:t>водоёмах: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0" name="Рисунок 20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Купайтесь</w:t>
      </w:r>
      <w:proofErr w:type="gramEnd"/>
      <w:r>
        <w:rPr>
          <w:rFonts w:ascii="Montserrat" w:hAnsi="Montserrat"/>
          <w:color w:val="000000"/>
        </w:rPr>
        <w:t xml:space="preserve"> только в разрешённых местах.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9" name="Рисунок 1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Всегда знайте, как вызвать помощь: 112, 101, 102, 103.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8" name="Рисунок 18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Без взрослых — никаких экспериментов на воде!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7" name="Рисунок 1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 В </w:t>
      </w:r>
      <w:proofErr w:type="gramStart"/>
      <w:r>
        <w:rPr>
          <w:rFonts w:ascii="Montserrat" w:hAnsi="Montserrat"/>
          <w:color w:val="000000"/>
        </w:rPr>
        <w:t>лесу: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6" name="Рисунок 1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Одевайтесь</w:t>
      </w:r>
      <w:proofErr w:type="gramEnd"/>
      <w:r>
        <w:rPr>
          <w:rFonts w:ascii="Montserrat" w:hAnsi="Montserrat"/>
          <w:color w:val="000000"/>
        </w:rPr>
        <w:t xml:space="preserve"> в светлую закрытую одежду, защищающую от клещей и насекомых.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5" name="Рисунок 1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Избегайте укусов ос, пчёл, шершней — они опасны!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4" name="Рисунок 1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Не разводите костры без взрослых.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3" name="Рисунок 1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Важно знать: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2" name="Рисунок 12" descr="?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?‍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</w:t>
      </w:r>
      <w:proofErr w:type="gramStart"/>
      <w:r>
        <w:rPr>
          <w:rFonts w:ascii="Montserrat" w:hAnsi="Montserrat"/>
          <w:color w:val="000000"/>
        </w:rPr>
        <w:t>Ответственность: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1" name="Рисунок 1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С</w:t>
      </w:r>
      <w:proofErr w:type="gramEnd"/>
      <w:r>
        <w:rPr>
          <w:rFonts w:ascii="Montserrat" w:hAnsi="Montserrat"/>
          <w:color w:val="000000"/>
        </w:rPr>
        <w:t xml:space="preserve"> 14 лет — административная ответственность.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lastRenderedPageBreak/>
        <w:drawing>
          <wp:inline distT="0" distB="0" distL="0" distR="0">
            <wp:extent cx="152400" cy="152400"/>
            <wp:effectExtent l="0" t="0" r="0" b="0"/>
            <wp:docPr id="10" name="Рисунок 10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С 16 лет — уголовная.</w:t>
      </w:r>
      <w:r>
        <w:rPr>
          <w:rFonts w:ascii="Montserrat" w:hAnsi="Montserrat"/>
          <w:color w:val="000000"/>
        </w:rPr>
        <w:br/>
        <w:t>(А за некоторые тяжкие преступления — уже с 14 лет!)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Нашёл банковскую карту? Не бери себе — отнеси в банк!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?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?‍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‍ </w:t>
      </w:r>
      <w:proofErr w:type="gramStart"/>
      <w:r>
        <w:rPr>
          <w:rFonts w:ascii="Montserrat" w:hAnsi="Montserrat"/>
          <w:color w:val="000000"/>
        </w:rPr>
        <w:t>Велосипеды: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7" name="Рисунок 7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По</w:t>
      </w:r>
      <w:proofErr w:type="gramEnd"/>
      <w:r>
        <w:rPr>
          <w:rFonts w:ascii="Montserrat" w:hAnsi="Montserrat"/>
          <w:color w:val="000000"/>
        </w:rPr>
        <w:t xml:space="preserve"> дороге — с 14 лет.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До 14 лет — только по тротуарам и велодорожкам.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При переходе дороги — велосипед в руках, как пешеход!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До 22:00 — крайнее время, когда несовершеннолетним можно гулять без взрослых.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Оскорбления в интернете и в жизни — это тоже правонарушение!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 xml:space="preserve"> Желаем отличных, весёлых и БЕЗОПАСНЫХ </w:t>
      </w:r>
      <w:proofErr w:type="gramStart"/>
      <w:r>
        <w:rPr>
          <w:rFonts w:ascii="Montserrat" w:hAnsi="Montserrat"/>
          <w:color w:val="000000"/>
        </w:rPr>
        <w:t>каникул!</w:t>
      </w:r>
      <w:r>
        <w:rPr>
          <w:rFonts w:ascii="Montserrat" w:hAnsi="Montserrat"/>
          <w:color w:val="000000"/>
        </w:rPr>
        <w:br/>
        <w:t>Берегите</w:t>
      </w:r>
      <w:proofErr w:type="gramEnd"/>
      <w:r>
        <w:rPr>
          <w:rFonts w:ascii="Montserrat" w:hAnsi="Montserrat"/>
          <w:color w:val="000000"/>
        </w:rPr>
        <w:t xml:space="preserve"> себя, отдыхайте с умом и возвращайтесь к учёбе с новыми силами!</w:t>
      </w:r>
      <w:r>
        <w:rPr>
          <w:rFonts w:ascii="Montserrat" w:hAnsi="Montserrat"/>
          <w:color w:val="000000"/>
        </w:rPr>
        <w:br/>
        <w:t>Ваше здоровье и жизнь — самое ценное, что у вас есть.</w:t>
      </w:r>
    </w:p>
    <w:p w:rsidR="0035454B" w:rsidRDefault="0035454B" w:rsidP="003545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000000"/>
        </w:rPr>
        <w:t> Экстренные телефоны:</w:t>
      </w:r>
      <w:r>
        <w:rPr>
          <w:rFonts w:ascii="Montserrat" w:hAnsi="Montserrat"/>
          <w:color w:val="000000"/>
        </w:rPr>
        <w:br/>
        <w:t>112 — единая служба спасения</w:t>
      </w:r>
      <w:r>
        <w:rPr>
          <w:rFonts w:ascii="Montserrat" w:hAnsi="Montserrat"/>
          <w:color w:val="000000"/>
        </w:rPr>
        <w:br/>
        <w:t>101 — пожарная охрана</w:t>
      </w:r>
      <w:r>
        <w:rPr>
          <w:rFonts w:ascii="Montserrat" w:hAnsi="Montserrat"/>
          <w:color w:val="000000"/>
        </w:rPr>
        <w:br/>
        <w:t>102 — полиция</w:t>
      </w:r>
      <w:r>
        <w:rPr>
          <w:rFonts w:ascii="Montserrat" w:hAnsi="Montserrat"/>
          <w:color w:val="000000"/>
        </w:rPr>
        <w:br/>
        <w:t>103 — скорая помощь</w:t>
      </w:r>
    </w:p>
    <w:p w:rsidR="00D12B3D" w:rsidRDefault="00D12B3D"/>
    <w:sectPr w:rsidR="00D1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94"/>
    <w:rsid w:val="0035454B"/>
    <w:rsid w:val="00CF7294"/>
    <w:rsid w:val="00D1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B2D6-97C8-4216-841B-07B65CD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Каб_326</dc:creator>
  <cp:keywords/>
  <dc:description/>
  <cp:lastModifiedBy>Каб_326</cp:lastModifiedBy>
  <cp:revision>2</cp:revision>
  <dcterms:created xsi:type="dcterms:W3CDTF">2025-06-04T08:56:00Z</dcterms:created>
  <dcterms:modified xsi:type="dcterms:W3CDTF">2025-06-04T08:56:00Z</dcterms:modified>
</cp:coreProperties>
</file>