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09" w:rsidRDefault="009E2009" w:rsidP="0073116F">
      <w:pPr>
        <w:pStyle w:val="2"/>
        <w:rPr>
          <w:color w:val="auto"/>
          <w:sz w:val="22"/>
          <w:szCs w:val="22"/>
        </w:rPr>
      </w:pPr>
    </w:p>
    <w:p w:rsidR="009E2009" w:rsidRPr="007C1408" w:rsidRDefault="009E2009" w:rsidP="0073116F">
      <w:pPr>
        <w:pStyle w:val="2"/>
        <w:rPr>
          <w:color w:val="auto"/>
          <w:szCs w:val="28"/>
        </w:rPr>
      </w:pPr>
      <w:r w:rsidRPr="007C1408">
        <w:rPr>
          <w:color w:val="auto"/>
          <w:szCs w:val="28"/>
        </w:rPr>
        <w:t xml:space="preserve">Примерная тематика бесед воспитателей ГПД и </w:t>
      </w:r>
    </w:p>
    <w:p w:rsidR="009E2009" w:rsidRPr="009E2009" w:rsidRDefault="009E2009" w:rsidP="009E2009">
      <w:pPr>
        <w:pStyle w:val="2"/>
        <w:rPr>
          <w:color w:val="auto"/>
          <w:sz w:val="22"/>
          <w:szCs w:val="22"/>
        </w:rPr>
      </w:pPr>
      <w:r w:rsidRPr="007C1408">
        <w:rPr>
          <w:color w:val="auto"/>
          <w:szCs w:val="28"/>
        </w:rPr>
        <w:t>классных руководителей по правилам дорожного движения</w:t>
      </w:r>
    </w:p>
    <w:p w:rsidR="0073116F" w:rsidRPr="0073116F" w:rsidRDefault="009E2009" w:rsidP="0073116F">
      <w:pPr>
        <w:pStyle w:val="21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 тема.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  <w:r w:rsidRPr="0073116F">
        <w:rPr>
          <w:sz w:val="22"/>
          <w:szCs w:val="22"/>
        </w:rPr>
        <w:t>Дорожно-транспортные происшествия и их причины. Движение и переход дороги в неустановленных местах. Плохие дороги. Неисправность транспортных средств.  Погодные условия. Неожиданный выход пешеходов на проезжую часть. Переход на запрещающий сигнал светофора. Игры в не установленных местах. Управление автомобилем без достаточных навыков. Незнание ПДД и нежелание их выполнять.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</w:p>
    <w:p w:rsidR="0073116F" w:rsidRPr="0073116F" w:rsidRDefault="009E2009" w:rsidP="0073116F">
      <w:pPr>
        <w:pStyle w:val="21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</w:t>
      </w:r>
      <w:proofErr w:type="gramStart"/>
      <w:r>
        <w:rPr>
          <w:b/>
          <w:sz w:val="22"/>
          <w:szCs w:val="22"/>
        </w:rPr>
        <w:t>тема.</w:t>
      </w:r>
      <w:r w:rsidR="0073116F" w:rsidRPr="0073116F">
        <w:rPr>
          <w:b/>
          <w:sz w:val="22"/>
          <w:szCs w:val="22"/>
        </w:rPr>
        <w:t>.</w:t>
      </w:r>
      <w:proofErr w:type="gramEnd"/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  <w:r w:rsidRPr="0073116F">
        <w:rPr>
          <w:sz w:val="22"/>
          <w:szCs w:val="22"/>
        </w:rPr>
        <w:t>Правила  дорожного движения – закон улиц и дорог. Для чего нужны Правила? Что они устанавливают? История возникновения ПДД. Вопросы, освещаемые в Правилах. Средства и лица, обеспечивающие регулирование дорожного движения.</w:t>
      </w:r>
      <w:r>
        <w:rPr>
          <w:sz w:val="22"/>
          <w:szCs w:val="22"/>
        </w:rPr>
        <w:t xml:space="preserve"> </w:t>
      </w:r>
      <w:r w:rsidRPr="0073116F">
        <w:rPr>
          <w:sz w:val="22"/>
          <w:szCs w:val="22"/>
        </w:rPr>
        <w:t>Основные термины и понятия. Элементы дорог. «Улица», «Дорога», «Обочина», «Тротуар», «Полоса движения», «Разделительная полоса», «Линия тротуаров», «Перекрёсток», «Пешеходный переход», «Транспортное средство», «Велосипед», «Водитель», «Пешеход», «Регулировщик».</w:t>
      </w:r>
    </w:p>
    <w:p w:rsidR="0073116F" w:rsidRDefault="0073116F" w:rsidP="0073116F">
      <w:pPr>
        <w:pStyle w:val="21"/>
        <w:ind w:left="0"/>
        <w:jc w:val="both"/>
        <w:rPr>
          <w:sz w:val="22"/>
          <w:szCs w:val="22"/>
        </w:rPr>
      </w:pPr>
    </w:p>
    <w:p w:rsidR="0073116F" w:rsidRDefault="009E2009" w:rsidP="0073116F">
      <w:pPr>
        <w:pStyle w:val="21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 тема.</w:t>
      </w:r>
    </w:p>
    <w:p w:rsidR="0073116F" w:rsidRDefault="0073116F" w:rsidP="0073116F">
      <w:pPr>
        <w:pStyle w:val="21"/>
        <w:ind w:left="0"/>
        <w:jc w:val="both"/>
        <w:rPr>
          <w:sz w:val="22"/>
          <w:szCs w:val="22"/>
        </w:rPr>
      </w:pPr>
      <w:r w:rsidRPr="0073116F">
        <w:rPr>
          <w:sz w:val="22"/>
          <w:szCs w:val="22"/>
        </w:rPr>
        <w:t>Обязанности пешехода. Где разрешается ходить?  Обязанности при движении в установленных местах. Места, где разрешается переходить проезжую часть.  Правила перехода в установленных местах. Что запрещается  пешеходам.</w:t>
      </w:r>
      <w:r>
        <w:rPr>
          <w:sz w:val="22"/>
          <w:szCs w:val="22"/>
        </w:rPr>
        <w:t xml:space="preserve"> </w:t>
      </w:r>
      <w:r w:rsidRPr="0073116F">
        <w:rPr>
          <w:sz w:val="22"/>
          <w:szCs w:val="22"/>
        </w:rPr>
        <w:t>Обязанности пассажиров. Где надо ожидать транспортное средство перед посадкой.  Обязанности при посадке. Обязанности во время движения. Обязанности при выходе из транспорта. Правила поведения в автобусе, троллейбусе, легковом и грузовом автомобилях.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</w:p>
    <w:p w:rsidR="0073116F" w:rsidRDefault="009E2009" w:rsidP="0073116F">
      <w:pPr>
        <w:pStyle w:val="21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 тема</w:t>
      </w:r>
      <w:r w:rsidR="0073116F">
        <w:rPr>
          <w:sz w:val="22"/>
          <w:szCs w:val="22"/>
        </w:rPr>
        <w:t>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  <w:r w:rsidRPr="0073116F">
        <w:rPr>
          <w:sz w:val="22"/>
          <w:szCs w:val="22"/>
        </w:rPr>
        <w:t xml:space="preserve">Сигналы светофора и регулировщика. Средства регулирования дорожного движения. Виды светофоров. Шесть основных сигналов вертикального и горизонтального </w:t>
      </w:r>
      <w:proofErr w:type="spellStart"/>
      <w:r w:rsidRPr="0073116F">
        <w:rPr>
          <w:sz w:val="22"/>
          <w:szCs w:val="22"/>
        </w:rPr>
        <w:t>трехсекционного</w:t>
      </w:r>
      <w:proofErr w:type="spellEnd"/>
      <w:r w:rsidRPr="0073116F">
        <w:rPr>
          <w:sz w:val="22"/>
          <w:szCs w:val="22"/>
        </w:rPr>
        <w:t xml:space="preserve">  светофора.  Название, назначение и о чём предупреждает каждый сигнал  светофора. Светофоры для пешеходов. Сигналы регулировщика.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</w:p>
    <w:p w:rsidR="0073116F" w:rsidRDefault="009E2009" w:rsidP="0073116F">
      <w:pPr>
        <w:pStyle w:val="21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 тема</w:t>
      </w:r>
      <w:r w:rsidR="0073116F">
        <w:rPr>
          <w:sz w:val="22"/>
          <w:szCs w:val="22"/>
        </w:rPr>
        <w:t>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  <w:r w:rsidRPr="0073116F">
        <w:rPr>
          <w:sz w:val="22"/>
          <w:szCs w:val="22"/>
        </w:rPr>
        <w:t>Дорожные знаки и дорожная разметка.  Значение дорожных знаков в общей системе организации дорожного движения. Классификация дорожных знаков: предупреждающие, знаки приоритета, запрещающие, предписывающие, информационно-указательные знаки, таблички.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</w:p>
    <w:p w:rsidR="0073116F" w:rsidRPr="0073116F" w:rsidRDefault="009E2009" w:rsidP="0073116F">
      <w:pPr>
        <w:pStyle w:val="21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 тема</w:t>
      </w:r>
      <w:r w:rsidR="0073116F" w:rsidRPr="0073116F">
        <w:rPr>
          <w:b/>
          <w:sz w:val="22"/>
          <w:szCs w:val="22"/>
        </w:rPr>
        <w:t>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  <w:r w:rsidRPr="0073116F">
        <w:rPr>
          <w:sz w:val="22"/>
          <w:szCs w:val="22"/>
        </w:rPr>
        <w:t xml:space="preserve">Предупредительные сигналы: сигнал указателем поворотов, сигнал рукой, звуковой сигнал, противотуманные фары в светлое время суток, переключение света фар,  аварийная сигнализация, выставление знака аварийной остановки, стоп-сигнал, сигнал движения задним ходом,  сигнал открытой двери. 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</w:p>
    <w:p w:rsidR="0073116F" w:rsidRPr="0073116F" w:rsidRDefault="009E2009" w:rsidP="0073116F">
      <w:pPr>
        <w:pStyle w:val="21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 тема</w:t>
      </w:r>
      <w:r w:rsidR="0073116F" w:rsidRPr="0073116F">
        <w:rPr>
          <w:b/>
          <w:sz w:val="22"/>
          <w:szCs w:val="22"/>
        </w:rPr>
        <w:t>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  <w:r w:rsidRPr="0073116F">
        <w:rPr>
          <w:sz w:val="22"/>
          <w:szCs w:val="22"/>
        </w:rPr>
        <w:t>Дорога в школу. Объяснить схему микрорайона вокруг  школы. Схемы перекрёстков, пешеходных переходов, домов.  Показать схему наиболее безопасного движения в школу и домой. Указать точки наиболее безопасных и наиболее опасных участков дороги. Указать наличие дорожных знаков, светофоров и дорожной разметки.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</w:p>
    <w:p w:rsidR="0073116F" w:rsidRPr="0073116F" w:rsidRDefault="009E2009" w:rsidP="0073116F">
      <w:pPr>
        <w:pStyle w:val="21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 тема</w:t>
      </w:r>
      <w:r w:rsidR="0073116F" w:rsidRPr="0073116F">
        <w:rPr>
          <w:b/>
          <w:sz w:val="22"/>
          <w:szCs w:val="22"/>
        </w:rPr>
        <w:t>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  <w:r w:rsidRPr="0073116F">
        <w:rPr>
          <w:sz w:val="22"/>
          <w:szCs w:val="22"/>
        </w:rPr>
        <w:t>Психофизиологические  характеристики  ребёнка. Вовремя не замечают опасность. Выбегают на проезжую часть, не осмотревшись. Легко отвлекаются от наблюдения за дорогой. Не могут оценить скорость, пространство, время.</w:t>
      </w:r>
    </w:p>
    <w:p w:rsidR="0073116F" w:rsidRPr="0073116F" w:rsidRDefault="0073116F" w:rsidP="0073116F">
      <w:pPr>
        <w:pStyle w:val="21"/>
        <w:ind w:left="0"/>
        <w:jc w:val="both"/>
        <w:rPr>
          <w:sz w:val="22"/>
          <w:szCs w:val="22"/>
        </w:rPr>
      </w:pPr>
    </w:p>
    <w:p w:rsidR="0073116F" w:rsidRDefault="009E2009" w:rsidP="0073116F">
      <w:pPr>
        <w:pStyle w:val="21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9 тема</w:t>
      </w:r>
      <w:r w:rsidR="0073116F">
        <w:rPr>
          <w:sz w:val="22"/>
          <w:szCs w:val="22"/>
        </w:rPr>
        <w:t>.</w:t>
      </w:r>
    </w:p>
    <w:p w:rsidR="0073116F" w:rsidRDefault="0073116F" w:rsidP="0073116F">
      <w:pPr>
        <w:pStyle w:val="21"/>
        <w:ind w:left="0"/>
        <w:jc w:val="both"/>
        <w:rPr>
          <w:sz w:val="22"/>
          <w:szCs w:val="22"/>
        </w:rPr>
      </w:pPr>
      <w:r w:rsidRPr="0073116F">
        <w:rPr>
          <w:sz w:val="22"/>
          <w:szCs w:val="22"/>
        </w:rPr>
        <w:t xml:space="preserve">Виды транспортных средств. Легковой автомобиль, грузовой автомобиль, </w:t>
      </w:r>
      <w:proofErr w:type="spellStart"/>
      <w:r w:rsidRPr="0073116F">
        <w:rPr>
          <w:sz w:val="22"/>
          <w:szCs w:val="22"/>
        </w:rPr>
        <w:t>мототехника</w:t>
      </w:r>
      <w:proofErr w:type="spellEnd"/>
      <w:r w:rsidRPr="0073116F">
        <w:rPr>
          <w:sz w:val="22"/>
          <w:szCs w:val="22"/>
        </w:rPr>
        <w:t>, специальные, специализированные транспортные средства, общественные, сельскохозяйственные, строительные, самоходные машины.</w:t>
      </w: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</w:p>
    <w:p w:rsidR="00C35BE1" w:rsidRDefault="00C35BE1" w:rsidP="0073116F">
      <w:pPr>
        <w:pStyle w:val="21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 тема. </w:t>
      </w: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  <w:r w:rsidRPr="00C35BE1">
        <w:rPr>
          <w:sz w:val="22"/>
          <w:szCs w:val="22"/>
        </w:rPr>
        <w:t>Необходимость использования удерживающих устройств: ремней и кресел безопасности.</w:t>
      </w: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</w:p>
    <w:p w:rsidR="00C35BE1" w:rsidRPr="00C35BE1" w:rsidRDefault="00C35BE1" w:rsidP="0073116F">
      <w:pPr>
        <w:pStyle w:val="21"/>
        <w:ind w:left="0"/>
        <w:jc w:val="both"/>
        <w:rPr>
          <w:b/>
          <w:sz w:val="22"/>
          <w:szCs w:val="22"/>
        </w:rPr>
      </w:pPr>
      <w:r w:rsidRPr="00C35BE1">
        <w:rPr>
          <w:b/>
          <w:sz w:val="22"/>
          <w:szCs w:val="22"/>
        </w:rPr>
        <w:lastRenderedPageBreak/>
        <w:t>11 тема.</w:t>
      </w: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Использование </w:t>
      </w:r>
      <w:proofErr w:type="spellStart"/>
      <w:r>
        <w:rPr>
          <w:sz w:val="22"/>
          <w:szCs w:val="22"/>
        </w:rPr>
        <w:t>световозвращающих</w:t>
      </w:r>
      <w:proofErr w:type="spellEnd"/>
      <w:r>
        <w:rPr>
          <w:sz w:val="22"/>
          <w:szCs w:val="22"/>
        </w:rPr>
        <w:t xml:space="preserve"> элементов в одежде. Безопасность в темное время суток.</w:t>
      </w: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</w:p>
    <w:p w:rsidR="00C35BE1" w:rsidRDefault="00C35BE1" w:rsidP="0073116F">
      <w:pPr>
        <w:pStyle w:val="21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 тема.</w:t>
      </w: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Знание и соблюдение ПДД – закон безопасного поведения на дороге, закон сохранения жизни.</w:t>
      </w: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</w:p>
    <w:p w:rsidR="00C35BE1" w:rsidRDefault="00C35BE1" w:rsidP="0073116F">
      <w:pPr>
        <w:pStyle w:val="21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 тема.</w:t>
      </w: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Правила дорожного движения в каникулярное время.</w:t>
      </w:r>
    </w:p>
    <w:p w:rsidR="00C35BE1" w:rsidRDefault="00C35BE1" w:rsidP="0073116F">
      <w:pPr>
        <w:pStyle w:val="21"/>
        <w:ind w:left="0"/>
        <w:jc w:val="both"/>
        <w:rPr>
          <w:sz w:val="22"/>
          <w:szCs w:val="22"/>
        </w:rPr>
      </w:pPr>
    </w:p>
    <w:p w:rsidR="00C35BE1" w:rsidRDefault="00C35BE1" w:rsidP="0073116F">
      <w:pPr>
        <w:pStyle w:val="21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 тема.</w:t>
      </w:r>
    </w:p>
    <w:p w:rsidR="00C35BE1" w:rsidRPr="00C35BE1" w:rsidRDefault="00C35BE1" w:rsidP="0073116F">
      <w:pPr>
        <w:pStyle w:val="2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ПДД в период походов, экскурсий, выездов на соревнования, на занятия в центры дополнительного образования.</w:t>
      </w:r>
      <w:bookmarkStart w:id="0" w:name="_GoBack"/>
      <w:bookmarkEnd w:id="0"/>
    </w:p>
    <w:p w:rsidR="0073116F" w:rsidRPr="0073116F" w:rsidRDefault="0073116F" w:rsidP="0073116F">
      <w:pPr>
        <w:pStyle w:val="21"/>
        <w:ind w:left="0"/>
        <w:rPr>
          <w:sz w:val="22"/>
          <w:szCs w:val="22"/>
        </w:rPr>
      </w:pPr>
      <w:r w:rsidRPr="0073116F">
        <w:rPr>
          <w:sz w:val="22"/>
          <w:szCs w:val="22"/>
        </w:rPr>
        <w:t xml:space="preserve"> </w:t>
      </w:r>
    </w:p>
    <w:p w:rsidR="00C35BE1" w:rsidRPr="00C35BE1" w:rsidRDefault="00C35BE1" w:rsidP="0073116F">
      <w:pPr>
        <w:spacing w:line="240" w:lineRule="auto"/>
        <w:rPr>
          <w:b/>
        </w:rPr>
      </w:pPr>
    </w:p>
    <w:sectPr w:rsidR="00C35BE1" w:rsidRPr="00C35BE1" w:rsidSect="007311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16F"/>
    <w:rsid w:val="0013641E"/>
    <w:rsid w:val="0018455E"/>
    <w:rsid w:val="00492DFA"/>
    <w:rsid w:val="0073116F"/>
    <w:rsid w:val="007C1408"/>
    <w:rsid w:val="0090704B"/>
    <w:rsid w:val="009E2009"/>
    <w:rsid w:val="00AE110E"/>
    <w:rsid w:val="00C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EBD9B-E2E8-4F32-98D1-CC6A370F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FA"/>
  </w:style>
  <w:style w:type="paragraph" w:styleId="2">
    <w:name w:val="heading 2"/>
    <w:basedOn w:val="a"/>
    <w:next w:val="a"/>
    <w:link w:val="20"/>
    <w:qFormat/>
    <w:rsid w:val="00731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116F"/>
    <w:rPr>
      <w:rFonts w:ascii="Times New Roman" w:eastAsia="Times New Roman" w:hAnsi="Times New Roman" w:cs="Times New Roman"/>
      <w:b/>
      <w:bCs/>
      <w:color w:val="0000FF"/>
      <w:sz w:val="28"/>
      <w:szCs w:val="24"/>
    </w:rPr>
  </w:style>
  <w:style w:type="paragraph" w:styleId="21">
    <w:name w:val="Body Text Indent 2"/>
    <w:basedOn w:val="a"/>
    <w:link w:val="22"/>
    <w:rsid w:val="0073116F"/>
    <w:pPr>
      <w:spacing w:after="0" w:line="240" w:lineRule="auto"/>
      <w:ind w:left="19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3116F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84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ВР</dc:creator>
  <cp:keywords/>
  <dc:description/>
  <cp:lastModifiedBy>Каб_217</cp:lastModifiedBy>
  <cp:revision>8</cp:revision>
  <cp:lastPrinted>2019-09-11T13:41:00Z</cp:lastPrinted>
  <dcterms:created xsi:type="dcterms:W3CDTF">2019-09-01T16:01:00Z</dcterms:created>
  <dcterms:modified xsi:type="dcterms:W3CDTF">2023-06-21T11:55:00Z</dcterms:modified>
</cp:coreProperties>
</file>